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</w:t>
      </w:r>
      <w:r>
        <w:rPr>
          <w:rFonts w:ascii="Times New Roman" w:eastAsia="Times New Roman" w:hAnsi="Times New Roman" w:cs="Times New Roman"/>
          <w:sz w:val="28"/>
          <w:szCs w:val="28"/>
        </w:rPr>
        <w:t>№ 2-</w:t>
      </w:r>
      <w:r>
        <w:rPr>
          <w:rFonts w:ascii="Times New Roman" w:eastAsia="Times New Roman" w:hAnsi="Times New Roman" w:cs="Times New Roman"/>
          <w:sz w:val="28"/>
          <w:szCs w:val="28"/>
        </w:rPr>
        <w:t>509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-2613/2025 </w:t>
      </w:r>
    </w:p>
    <w:p>
      <w:pPr>
        <w:keepNext/>
        <w:spacing w:before="0" w:after="0"/>
        <w:jc w:val="right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tabs>
          <w:tab w:val="left" w:pos="829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Айткулова Д.Б.,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Шакура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Т.Ю., 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ПКО «Фабула»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Булатову Уралу </w:t>
      </w:r>
      <w:r>
        <w:rPr>
          <w:rFonts w:ascii="Times New Roman" w:eastAsia="Times New Roman" w:hAnsi="Times New Roman" w:cs="Times New Roman"/>
          <w:sz w:val="28"/>
          <w:szCs w:val="28"/>
        </w:rPr>
        <w:t>Азатовичу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>нецелевого потребительского займа (</w:t>
      </w:r>
      <w:r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>
        <w:rPr>
          <w:rFonts w:ascii="Times New Roman" w:eastAsia="Times New Roman" w:hAnsi="Times New Roman" w:cs="Times New Roman"/>
          <w:sz w:val="28"/>
          <w:szCs w:val="28"/>
        </w:rPr>
        <w:t>) № 1003179892/1 от 06 марта 2023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расходов по уплате государственной пошлины. 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167, 194 - 199 Гражданского процессуального кодекса РФ, мировой судья </w:t>
      </w:r>
    </w:p>
    <w:p>
      <w:pPr>
        <w:spacing w:before="0" w:after="0"/>
        <w:ind w:firstLine="68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ПКО «Фабула»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Булатову Уралу </w:t>
      </w:r>
      <w:r>
        <w:rPr>
          <w:rFonts w:ascii="Times New Roman" w:eastAsia="Times New Roman" w:hAnsi="Times New Roman" w:cs="Times New Roman"/>
          <w:sz w:val="28"/>
          <w:szCs w:val="28"/>
        </w:rPr>
        <w:t>Азатовичу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>нецелевого потребительского займа (</w:t>
      </w:r>
      <w:r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>
        <w:rPr>
          <w:rFonts w:ascii="Times New Roman" w:eastAsia="Times New Roman" w:hAnsi="Times New Roman" w:cs="Times New Roman"/>
          <w:sz w:val="28"/>
          <w:szCs w:val="28"/>
        </w:rPr>
        <w:t>) № 1003179892/1 от 06 марта 2023 года</w:t>
      </w:r>
      <w:r>
        <w:rPr>
          <w:rFonts w:ascii="Times New Roman" w:eastAsia="Times New Roman" w:hAnsi="Times New Roman" w:cs="Times New Roman"/>
          <w:sz w:val="28"/>
          <w:szCs w:val="28"/>
        </w:rPr>
        <w:t>, расходов по уплате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удовлетворить.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Булатова Урала </w:t>
      </w:r>
      <w:r>
        <w:rPr>
          <w:rFonts w:ascii="Times New Roman" w:eastAsia="Times New Roman" w:hAnsi="Times New Roman" w:cs="Times New Roman"/>
          <w:sz w:val="28"/>
          <w:szCs w:val="28"/>
        </w:rPr>
        <w:t>Азатовича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1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5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2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4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дата выдачи документа: </w:t>
      </w:r>
      <w:r>
        <w:rPr>
          <w:rStyle w:val="cat-ExternalSystemDefinedgrp-33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 выдавший документ: </w:t>
      </w:r>
      <w:r>
        <w:rPr>
          <w:rStyle w:val="cat-UserDefinedgrp-35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ПКО «Фабула» ИНН 1657199916, ОГРН: 1151690071741,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>нецелевого потребительского займа (</w:t>
      </w:r>
      <w:r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>
        <w:rPr>
          <w:rFonts w:ascii="Times New Roman" w:eastAsia="Times New Roman" w:hAnsi="Times New Roman" w:cs="Times New Roman"/>
          <w:sz w:val="28"/>
          <w:szCs w:val="28"/>
        </w:rPr>
        <w:t>) № 1003179892/1 от 06 марта 2023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17 500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семнадцать тысяч пятьсот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(из которых 7000 руб. – задолженность по основному долгу, 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989 руб. 28 коп. – задолженность по процентам за пользование займом, 510 руб. 72 коп. – пени)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семьсот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</w:rPr>
        <w:t>, всего 18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200 (восемнадцать тысяч двести) рублей 00 копеек - р</w:t>
      </w:r>
      <w:r>
        <w:rPr>
          <w:rFonts w:ascii="Times New Roman" w:eastAsia="Times New Roman" w:hAnsi="Times New Roman" w:cs="Times New Roman"/>
          <w:sz w:val="28"/>
          <w:szCs w:val="28"/>
        </w:rPr>
        <w:t>ешение в указанной части считать испол</w:t>
      </w:r>
      <w:r>
        <w:rPr>
          <w:rFonts w:ascii="Times New Roman" w:eastAsia="Times New Roman" w:hAnsi="Times New Roman" w:cs="Times New Roman"/>
          <w:sz w:val="28"/>
          <w:szCs w:val="28"/>
        </w:rPr>
        <w:t>ненным до обращения истца в суд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взыскано </w:t>
      </w:r>
      <w:r>
        <w:rPr>
          <w:rFonts w:ascii="Times New Roman" w:eastAsia="Times New Roman" w:hAnsi="Times New Roman" w:cs="Times New Roman"/>
          <w:sz w:val="28"/>
          <w:szCs w:val="28"/>
        </w:rPr>
        <w:t>в рамках исполнительного производства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225936/24/86006-ИП от 04.12.2024, возбужденного на основании исполнительного документа исполнительного листа № ВС 060682852 от 15.10.2024 выданного органом: Судебный участок № 4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по делу № 2-2647-1505/2024)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Произвести поворот исполнения решения суда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судебного приказа № 2-4695/1505/2023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 есть возвратить денежные средства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 </w:t>
      </w:r>
      <w:r>
        <w:rPr>
          <w:rFonts w:ascii="Times New Roman" w:eastAsia="Times New Roman" w:hAnsi="Times New Roman" w:cs="Times New Roman"/>
          <w:sz w:val="28"/>
          <w:szCs w:val="28"/>
        </w:rPr>
        <w:t>850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(семнадцать тысяч </w:t>
      </w:r>
      <w:r>
        <w:rPr>
          <w:rFonts w:ascii="Times New Roman" w:eastAsia="Times New Roman" w:hAnsi="Times New Roman" w:cs="Times New Roman"/>
          <w:sz w:val="28"/>
          <w:szCs w:val="28"/>
        </w:rPr>
        <w:t>восемьсот пятьдесят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копеек, взысканные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Булатова Урала </w:t>
      </w:r>
      <w:r>
        <w:rPr>
          <w:rFonts w:ascii="Times New Roman" w:eastAsia="Times New Roman" w:hAnsi="Times New Roman" w:cs="Times New Roman"/>
          <w:sz w:val="28"/>
          <w:szCs w:val="28"/>
        </w:rPr>
        <w:t>Азатовича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агентство «Фабула» </w:t>
      </w:r>
      <w:r>
        <w:rPr>
          <w:rFonts w:ascii="Times New Roman" w:eastAsia="Times New Roman" w:hAnsi="Times New Roman" w:cs="Times New Roman"/>
          <w:sz w:val="28"/>
          <w:szCs w:val="28"/>
        </w:rPr>
        <w:t>по отмененн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ому </w:t>
      </w:r>
      <w:r>
        <w:rPr>
          <w:rFonts w:ascii="Times New Roman" w:eastAsia="Times New Roman" w:hAnsi="Times New Roman" w:cs="Times New Roman"/>
          <w:sz w:val="28"/>
          <w:szCs w:val="28"/>
        </w:rPr>
        <w:t>судебн</w:t>
      </w:r>
      <w:r>
        <w:rPr>
          <w:rFonts w:ascii="Times New Roman" w:eastAsia="Times New Roman" w:hAnsi="Times New Roman" w:cs="Times New Roman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приказ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№ 2-4695/1505/2023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02 ноября 2023 года (определение об отмене судебного приказа от 19 марта 2024 года).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ПКО «Фабула» ИНН 1657199916, ОГРН: 1151690071741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Булатова Урала </w:t>
      </w:r>
      <w:r>
        <w:rPr>
          <w:rFonts w:ascii="Times New Roman" w:eastAsia="Times New Roman" w:hAnsi="Times New Roman" w:cs="Times New Roman"/>
          <w:sz w:val="28"/>
          <w:szCs w:val="28"/>
        </w:rPr>
        <w:t>Азатовича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1rplc-4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5rplc-4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2rplc-4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4rplc-4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дата выдачи документа: </w:t>
      </w:r>
      <w:r>
        <w:rPr>
          <w:rStyle w:val="cat-ExternalSystemDefinedgrp-33rplc-4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 выдавший документ: </w:t>
      </w:r>
      <w:r>
        <w:rPr>
          <w:rStyle w:val="cat-UserDefinedgrp-35rplc-4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денежные средства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850 (семнадцать тысяч восемьсот пятьдесят) руб., взысканные в рамках исполнительного производства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133079/23/86006-ИП от 28.12.2023, возбужденного на основании исполнительного документа – судебного приказа № 2-4695/1505/2023 от 02.11.2023, выданного органом: Судебный участок № 4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района.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13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Сургута.</w:t>
      </w:r>
    </w:p>
    <w:p>
      <w:pPr>
        <w:spacing w:before="0" w:after="0"/>
        <w:ind w:firstLine="68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Д.Б. Айткулова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Д.Б. Айткулова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13 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Подлинный документ хранится в деле </w:t>
      </w:r>
      <w:r>
        <w:rPr>
          <w:rFonts w:ascii="Times New Roman" w:eastAsia="Times New Roman" w:hAnsi="Times New Roman" w:cs="Times New Roman"/>
          <w:sz w:val="18"/>
          <w:szCs w:val="18"/>
        </w:rPr>
        <w:t>№ 2-509-2613/2025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Судебный акт не вступил в законную силу по состоянию на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13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451"/>
      <w:gridCol w:w="1611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http://sr-srg-pkms1/xlp7/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35a0e098-c1e5-4870-bfcd-c62fbdee1dd0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31rplc-12">
    <w:name w:val="cat-ExternalSystemDefined grp-31 rplc-12"/>
    <w:basedOn w:val="DefaultParagraphFont"/>
  </w:style>
  <w:style w:type="character" w:customStyle="1" w:styleId="cat-PassportDatagrp-25rplc-13">
    <w:name w:val="cat-PassportData grp-25 rplc-13"/>
    <w:basedOn w:val="DefaultParagraphFont"/>
  </w:style>
  <w:style w:type="character" w:customStyle="1" w:styleId="cat-ExternalSystemDefinedgrp-32rplc-14">
    <w:name w:val="cat-ExternalSystemDefined grp-32 rplc-14"/>
    <w:basedOn w:val="DefaultParagraphFont"/>
  </w:style>
  <w:style w:type="character" w:customStyle="1" w:styleId="cat-ExternalSystemDefinedgrp-34rplc-15">
    <w:name w:val="cat-ExternalSystemDefined grp-34 rplc-15"/>
    <w:basedOn w:val="DefaultParagraphFont"/>
  </w:style>
  <w:style w:type="character" w:customStyle="1" w:styleId="cat-ExternalSystemDefinedgrp-33rplc-17">
    <w:name w:val="cat-ExternalSystemDefined grp-33 rplc-17"/>
    <w:basedOn w:val="DefaultParagraphFont"/>
  </w:style>
  <w:style w:type="character" w:customStyle="1" w:styleId="cat-UserDefinedgrp-35rplc-18">
    <w:name w:val="cat-UserDefined grp-35 rplc-18"/>
    <w:basedOn w:val="DefaultParagraphFont"/>
  </w:style>
  <w:style w:type="character" w:customStyle="1" w:styleId="cat-ExternalSystemDefinedgrp-31rplc-42">
    <w:name w:val="cat-ExternalSystemDefined grp-31 rplc-42"/>
    <w:basedOn w:val="DefaultParagraphFont"/>
  </w:style>
  <w:style w:type="character" w:customStyle="1" w:styleId="cat-PassportDatagrp-25rplc-43">
    <w:name w:val="cat-PassportData grp-25 rplc-43"/>
    <w:basedOn w:val="DefaultParagraphFont"/>
  </w:style>
  <w:style w:type="character" w:customStyle="1" w:styleId="cat-ExternalSystemDefinedgrp-32rplc-44">
    <w:name w:val="cat-ExternalSystemDefined grp-32 rplc-44"/>
    <w:basedOn w:val="DefaultParagraphFont"/>
  </w:style>
  <w:style w:type="character" w:customStyle="1" w:styleId="cat-ExternalSystemDefinedgrp-34rplc-45">
    <w:name w:val="cat-ExternalSystemDefined grp-34 rplc-45"/>
    <w:basedOn w:val="DefaultParagraphFont"/>
  </w:style>
  <w:style w:type="character" w:customStyle="1" w:styleId="cat-ExternalSystemDefinedgrp-33rplc-47">
    <w:name w:val="cat-ExternalSystemDefined grp-33 rplc-47"/>
    <w:basedOn w:val="DefaultParagraphFont"/>
  </w:style>
  <w:style w:type="character" w:customStyle="1" w:styleId="cat-UserDefinedgrp-35rplc-48">
    <w:name w:val="cat-UserDefined grp-35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